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91" w:rsidRPr="00E80454" w:rsidRDefault="00E80454" w:rsidP="0020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454">
        <w:rPr>
          <w:rFonts w:ascii="Times New Roman" w:hAnsi="Times New Roman" w:cs="Times New Roman"/>
          <w:b/>
          <w:bCs/>
          <w:sz w:val="24"/>
          <w:szCs w:val="24"/>
        </w:rPr>
        <w:t>Регламент подключения к централизованной системе водо</w:t>
      </w:r>
      <w:r w:rsidR="008F0290"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E80454">
        <w:rPr>
          <w:rFonts w:ascii="Times New Roman" w:hAnsi="Times New Roman" w:cs="Times New Roman"/>
          <w:b/>
          <w:bCs/>
          <w:sz w:val="24"/>
          <w:szCs w:val="24"/>
        </w:rPr>
        <w:t xml:space="preserve"> ООО «Восточная компания»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4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на основании договора о подключении (технологическом присоединении), заключенного 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Заявитель, планирующий осуществить подключение (технологическое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 Орган местного самоуправления или правообладатель земельного участка, 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подключения.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5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к сетям инженерно-технического обеспечения и Правил подключения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сетям инженерно-технического обеспечения",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к которым были выданы технические условия.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</w:t>
      </w:r>
      <w:r w:rsidR="00E80454">
        <w:rPr>
          <w:rFonts w:ascii="Times New Roman" w:hAnsi="Times New Roman" w:cs="Times New Roman"/>
          <w:sz w:val="24"/>
          <w:szCs w:val="24"/>
        </w:rPr>
        <w:t>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 течение 3 рабочих дней рассматривает полученные документы и проверяет их на соответствие перечню,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документов.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представления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и наличия технической возможности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</w:t>
      </w:r>
      <w:r>
        <w:rPr>
          <w:rFonts w:ascii="Times New Roman" w:hAnsi="Times New Roman" w:cs="Times New Roman"/>
          <w:sz w:val="24"/>
          <w:szCs w:val="24"/>
        </w:rPr>
        <w:t xml:space="preserve">нтов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9. 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разрешаемый отбор объема холодной воды и режим водопотребления (отпуска);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перечень мер по рациональному использованию холодной воды, имеющий рекомендательный характер;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B91" w:rsidRPr="00E80454">
        <w:rPr>
          <w:rFonts w:ascii="Times New Roman" w:hAnsi="Times New Roman" w:cs="Times New Roman"/>
          <w:sz w:val="24"/>
          <w:szCs w:val="24"/>
        </w:rPr>
        <w:t>. В условиях подключения (технологического присоединения) к централизованной системе водоотведения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lastRenderedPageBreak/>
        <w:t>б) точка подключения (технологического присоединения) (адрес, номер колодца или камеры);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отметки лотков в местах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Договор о подключении (технологическом присоединении) является публичным и заключается в порядке, установленном Гражданским </w:t>
      </w:r>
      <w:hyperlink r:id="rId6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В случае наличия технической возможности подключения (технологического присоединения) отказ организации водопроводно-канализационного хозяйства от заключения договора о подключении (технологическом присоединении) не допускается. При необоснованном отказе или уклонении организации водопроводно-канализационного хозяйства от заключения договора о подключении (технологическом присоединении) заявитель вправе обратиться в суд.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E8045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>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1B91" w:rsidRPr="00E80454">
        <w:rPr>
          <w:rFonts w:ascii="Times New Roman" w:hAnsi="Times New Roman" w:cs="Times New Roman"/>
          <w:sz w:val="24"/>
          <w:szCs w:val="24"/>
        </w:rPr>
        <w:t>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</w:t>
      </w:r>
      <w:r w:rsidRPr="00E80454">
        <w:rPr>
          <w:rFonts w:ascii="Times New Roman" w:hAnsi="Times New Roman" w:cs="Times New Roman"/>
          <w:sz w:val="24"/>
          <w:szCs w:val="24"/>
        </w:rPr>
        <w:lastRenderedPageBreak/>
        <w:t>не позднее срока подключения (технологического присоединения) по договору о подключении.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должен быть подписан заявителем в течение 20 рабочих дней после его получения от организации водопроводно-канализационного хозяйства.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 документах не изменились и являются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на день повторного представления, не требуется.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организацией водопроводно-канализационного хозяйства проекта договора о подключении (технологическом присоединении)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организации водопроводно-канализационного хозяйства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организация водопроводно-канализационного хозяйства обязана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обращения заявителя обращается в уполномоченный орган исполнительной власти субъекта Российской Федерации (орган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этой организации на очередной период регулирования.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или тарифов такой организации на очередной период регулирования. При этом сроки осуществления подключения (технологического присоединения) заявителей, для подключения (технологического присоединения)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1B91" w:rsidRPr="00E80454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(технологическом присоединении) должен быть подписан заявителем в течение 30 дней после его получения от организации водопроводно-канализационного хозяйства. В случае </w:t>
      </w:r>
      <w:proofErr w:type="spellStart"/>
      <w:r w:rsidR="00A71B91" w:rsidRPr="00E80454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заявителем в организацию водопроводно-канализационного хозяйства подписанного проекта договора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832D3D" w:rsidRPr="00E80454" w:rsidRDefault="00832D3D" w:rsidP="00E8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D3D" w:rsidRPr="00E80454" w:rsidSect="00E804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91"/>
    <w:rsid w:val="0020646F"/>
    <w:rsid w:val="0043332E"/>
    <w:rsid w:val="006217D0"/>
    <w:rsid w:val="00683A1D"/>
    <w:rsid w:val="00832D3D"/>
    <w:rsid w:val="008F0290"/>
    <w:rsid w:val="00937C50"/>
    <w:rsid w:val="00A71B91"/>
    <w:rsid w:val="00BA1498"/>
    <w:rsid w:val="00E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028D2F521C1D05AB208E2076B56B957779AC274752277B6B5D10C63M226I" TargetMode="External"/><Relationship Id="rId5" Type="http://schemas.openxmlformats.org/officeDocument/2006/relationships/hyperlink" Target="consultantplus://offline/ref=8BD028D2F521C1D05AB208E2076B56B9567E9CC57D7E2277B6B5D10C63260D4D92E40C0287F2E8D3M821I" TargetMode="External"/><Relationship Id="rId4" Type="http://schemas.openxmlformats.org/officeDocument/2006/relationships/hyperlink" Target="consultantplus://offline/ref=8BD028D2F521C1D05AB208E2076B56B9567E9DC27B712277B6B5D10C63M2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4</cp:revision>
  <dcterms:created xsi:type="dcterms:W3CDTF">2018-09-24T08:54:00Z</dcterms:created>
  <dcterms:modified xsi:type="dcterms:W3CDTF">2019-01-15T09:51:00Z</dcterms:modified>
</cp:coreProperties>
</file>